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59" w:rsidRPr="001B10FB" w:rsidRDefault="00382159" w:rsidP="00382159">
      <w:pPr>
        <w:jc w:val="right"/>
        <w:rPr>
          <w:b/>
          <w:sz w:val="28"/>
          <w:szCs w:val="28"/>
        </w:rPr>
      </w:pPr>
      <w:r w:rsidRPr="001B10FB">
        <w:rPr>
          <w:b/>
          <w:sz w:val="28"/>
          <w:szCs w:val="28"/>
        </w:rPr>
        <w:t xml:space="preserve">Приложение </w:t>
      </w:r>
      <w:r w:rsidR="001B10FB" w:rsidRPr="001B10FB">
        <w:rPr>
          <w:b/>
          <w:sz w:val="28"/>
          <w:szCs w:val="28"/>
        </w:rPr>
        <w:t>А</w:t>
      </w:r>
    </w:p>
    <w:p w:rsidR="006A5AA2" w:rsidRPr="001B10FB" w:rsidRDefault="001B10FB" w:rsidP="00382159">
      <w:pPr>
        <w:jc w:val="center"/>
        <w:rPr>
          <w:b/>
          <w:sz w:val="28"/>
          <w:szCs w:val="28"/>
        </w:rPr>
      </w:pPr>
      <w:r w:rsidRPr="001B10FB">
        <w:rPr>
          <w:b/>
          <w:sz w:val="28"/>
          <w:szCs w:val="28"/>
        </w:rPr>
        <w:t>Порядок расчета стоимости нестандартных услуг</w:t>
      </w:r>
      <w:r w:rsidR="00382159" w:rsidRPr="001B10FB">
        <w:rPr>
          <w:b/>
          <w:sz w:val="28"/>
          <w:szCs w:val="28"/>
        </w:rPr>
        <w:t xml:space="preserve"> ЦКП «</w:t>
      </w:r>
      <w:r w:rsidR="00BF691F" w:rsidRPr="001B10FB">
        <w:rPr>
          <w:b/>
          <w:sz w:val="28"/>
          <w:szCs w:val="28"/>
        </w:rPr>
        <w:t>Северо-Западный центр мониторинга и прогнозирования развития территорий</w:t>
      </w:r>
      <w:r w:rsidR="00382159" w:rsidRPr="001B10FB">
        <w:rPr>
          <w:b/>
          <w:sz w:val="28"/>
          <w:szCs w:val="28"/>
        </w:rPr>
        <w:t xml:space="preserve">» </w:t>
      </w:r>
    </w:p>
    <w:p w:rsidR="001C14B2" w:rsidRPr="001B10FB" w:rsidRDefault="001C14B2" w:rsidP="001C14B2"/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1. Общие положения.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1.1. Настоящим документом регламентируется порядок определения стоимости услуг Центра коллективного пользования «Северо-Западный центр мониторинга и прогнозирования развития территорий»</w:t>
      </w:r>
      <w:r w:rsidRPr="001B10FB">
        <w:rPr>
          <w:szCs w:val="24"/>
        </w:rPr>
        <w:t xml:space="preserve"> СПб ФИЦ РАН</w:t>
      </w:r>
      <w:r w:rsidRPr="001B10FB">
        <w:rPr>
          <w:szCs w:val="24"/>
        </w:rPr>
        <w:t>.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1.2. Порядок оказания услуг определен Регламентом предоставления услуг ЦКП «Северо-Западный центр мониторинга и прогнозирования развития территорий».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1.3. Пользователями научным и аналитическим оборудованием ЦКП «Северо-Западный центр мониторинга и прогнозирования развития территорий» являются научные подразделения </w:t>
      </w:r>
      <w:r w:rsidRPr="001B10FB">
        <w:rPr>
          <w:szCs w:val="24"/>
        </w:rPr>
        <w:t xml:space="preserve">СПб ФИЦ РАН </w:t>
      </w:r>
      <w:r w:rsidRPr="001B10FB">
        <w:rPr>
          <w:szCs w:val="24"/>
        </w:rPr>
        <w:t>(внутренние пользователи), и сторонние организации (внешние пользователи: государственные и негосударственные вузы, академические и отраслевые институты, другие научные организации, государственные учреждения, промышленные предприятия различных форм собственности, центры подготовки и переподготовки кадров и т.д.).</w:t>
      </w:r>
    </w:p>
    <w:p w:rsidR="001B10FB" w:rsidRPr="001B10FB" w:rsidRDefault="001B10FB" w:rsidP="001B10FB">
      <w:pPr>
        <w:jc w:val="both"/>
        <w:rPr>
          <w:szCs w:val="24"/>
        </w:rPr>
      </w:pP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2. Исходные данные, используемые для расчета стоимости услуг ЦКП «Северо-Западный центр мониторинга и прогнозирования развития территорий»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Стоимость работ, выполняемых с использованием оборудования ЦКП «Северо-Западный центр мониторинга и прогнозирования развития территорий», рассчитывается на основании следующих факторов: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наличие в реестре оборудования ЦКП «Северо-Западный центр мониторинга и прогнозирования развития территорий» необходимого </w:t>
      </w:r>
      <w:r>
        <w:rPr>
          <w:szCs w:val="24"/>
        </w:rPr>
        <w:t>сервиса и/или оборудования</w:t>
      </w:r>
      <w:r w:rsidRPr="001B10FB">
        <w:rPr>
          <w:szCs w:val="24"/>
        </w:rPr>
        <w:t>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- наличие персонала требуемой квалификации;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стоимость используемого </w:t>
      </w:r>
      <w:r>
        <w:rPr>
          <w:szCs w:val="24"/>
        </w:rPr>
        <w:t>оборудования</w:t>
      </w:r>
      <w:r w:rsidRPr="001B10FB">
        <w:rPr>
          <w:szCs w:val="24"/>
        </w:rPr>
        <w:t>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необходимость проведения квалифицированной интерпретации результатов </w:t>
      </w:r>
      <w:r>
        <w:rPr>
          <w:szCs w:val="24"/>
        </w:rPr>
        <w:t>исследования</w:t>
      </w:r>
      <w:r w:rsidRPr="001B10FB">
        <w:rPr>
          <w:szCs w:val="24"/>
        </w:rPr>
        <w:t>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трудоемкость </w:t>
      </w:r>
      <w:r>
        <w:rPr>
          <w:szCs w:val="24"/>
        </w:rPr>
        <w:t xml:space="preserve">работы </w:t>
      </w:r>
      <w:r w:rsidRPr="001B10FB">
        <w:rPr>
          <w:szCs w:val="24"/>
        </w:rPr>
        <w:t xml:space="preserve">(количество рабочего времени, необходимое на проведение </w:t>
      </w:r>
      <w:r>
        <w:rPr>
          <w:szCs w:val="24"/>
        </w:rPr>
        <w:t>работы</w:t>
      </w:r>
      <w:r w:rsidRPr="001B10FB">
        <w:rPr>
          <w:szCs w:val="24"/>
        </w:rPr>
        <w:t>, складывающегося из человеко-часов и машино-часов);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типовой/нетиповой характер </w:t>
      </w:r>
      <w:r>
        <w:rPr>
          <w:szCs w:val="24"/>
        </w:rPr>
        <w:t>исследования</w:t>
      </w:r>
      <w:r w:rsidRPr="001B10FB">
        <w:rPr>
          <w:szCs w:val="24"/>
        </w:rPr>
        <w:t>.</w:t>
      </w:r>
    </w:p>
    <w:p w:rsid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общее время работы (в часах), </w:t>
      </w:r>
    </w:p>
    <w:p w:rsidR="001B10FB" w:rsidRPr="001B10FB" w:rsidRDefault="001B10FB" w:rsidP="001B10FB">
      <w:pPr>
        <w:jc w:val="both"/>
        <w:rPr>
          <w:szCs w:val="24"/>
        </w:rPr>
      </w:pPr>
      <w:bookmarkStart w:id="0" w:name="_GoBack"/>
      <w:bookmarkEnd w:id="0"/>
      <w:r w:rsidRPr="001B10FB">
        <w:rPr>
          <w:szCs w:val="24"/>
        </w:rPr>
        <w:t xml:space="preserve">- стоимость часа работы на используемом научном оборудовании согласно утвержденному </w:t>
      </w:r>
      <w:r w:rsidRPr="001B10FB">
        <w:rPr>
          <w:szCs w:val="24"/>
        </w:rPr>
        <w:t>директором СПб ФИЦ РАН</w:t>
      </w:r>
      <w:r w:rsidRPr="001B10FB">
        <w:rPr>
          <w:szCs w:val="24"/>
        </w:rPr>
        <w:t xml:space="preserve"> прейскуранту;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- стоимость ресурсов от поставщиков коммунальных услуг (электроэнергия, вода);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- налоговое законодательство РФ. </w:t>
      </w:r>
    </w:p>
    <w:p w:rsidR="001B10FB" w:rsidRPr="001B10FB" w:rsidRDefault="001B10FB" w:rsidP="001B10FB">
      <w:pPr>
        <w:jc w:val="both"/>
        <w:rPr>
          <w:szCs w:val="24"/>
        </w:rPr>
      </w:pP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3. Определение стоимости услуг ЦКП «Северо-Западный центр мониторинга и прогнозирования развития территорий»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Стоимость оказания услуги на оборудовании ЦКП «Северо-Западный центр мониторинга и прогнозирования развития территорий» (S) рассчитывается по формуле: </w:t>
      </w:r>
    </w:p>
    <w:p w:rsidR="001B10FB" w:rsidRPr="001B10FB" w:rsidRDefault="001B10FB" w:rsidP="001B10FB">
      <w:pPr>
        <w:jc w:val="center"/>
        <w:rPr>
          <w:szCs w:val="24"/>
        </w:rPr>
      </w:pPr>
      <w:r w:rsidRPr="001B10FB">
        <w:rPr>
          <w:szCs w:val="24"/>
        </w:rPr>
        <w:t>S = (Е+D+В+А+С+F+</w:t>
      </w:r>
      <w:proofErr w:type="gramStart"/>
      <w:r w:rsidRPr="001B10FB">
        <w:rPr>
          <w:szCs w:val="24"/>
        </w:rPr>
        <w:t>G)*</w:t>
      </w:r>
      <w:proofErr w:type="gramEnd"/>
      <w:r w:rsidRPr="001B10FB">
        <w:rPr>
          <w:szCs w:val="24"/>
        </w:rPr>
        <w:t>(1+H)*(1+J) х Т, где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Е - заработная плата с начислениями оператора оборудования за один час работы, руб.;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D</w:t>
      </w:r>
      <w:r>
        <w:rPr>
          <w:szCs w:val="24"/>
        </w:rPr>
        <w:t xml:space="preserve"> </w:t>
      </w:r>
      <w:r w:rsidRPr="001B10FB">
        <w:rPr>
          <w:szCs w:val="24"/>
        </w:rPr>
        <w:t>- затраты на расходные материалы, руб.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В - затраты на содержание и обслуживание основного и вспомогательного оборудования, участвующего в проведении испытания, измерения, исследования (ремонт, сервис), руб.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А - амортизационные отчисления по оборудованию, участвующему в проведении испытания, измерения, исследования, руб.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С - затраты на оплату коммунальных услуг (электроэнергия, вода), руб.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F – страховые взносы на заработную плату персонала, </w:t>
      </w:r>
      <w:proofErr w:type="spellStart"/>
      <w:r w:rsidRPr="001B10FB">
        <w:rPr>
          <w:szCs w:val="24"/>
        </w:rPr>
        <w:t>руб</w:t>
      </w:r>
      <w:proofErr w:type="spellEnd"/>
      <w:r w:rsidRPr="001B10FB">
        <w:rPr>
          <w:szCs w:val="24"/>
        </w:rPr>
        <w:t xml:space="preserve">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 xml:space="preserve">G – налог на имущество, </w:t>
      </w:r>
      <w:proofErr w:type="spellStart"/>
      <w:r w:rsidRPr="001B10FB">
        <w:rPr>
          <w:szCs w:val="24"/>
        </w:rPr>
        <w:t>руб</w:t>
      </w:r>
      <w:proofErr w:type="spellEnd"/>
      <w:r w:rsidRPr="001B10FB">
        <w:rPr>
          <w:szCs w:val="24"/>
        </w:rPr>
        <w:t xml:space="preserve"> в час;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H – рентабельность;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J – налог на добавленную стоимость;</w:t>
      </w:r>
    </w:p>
    <w:p w:rsidR="001B10FB" w:rsidRPr="001B10FB" w:rsidRDefault="001B10FB" w:rsidP="001B10FB">
      <w:pPr>
        <w:jc w:val="both"/>
        <w:rPr>
          <w:szCs w:val="24"/>
        </w:rPr>
      </w:pPr>
      <w:r w:rsidRPr="001B10FB">
        <w:rPr>
          <w:szCs w:val="24"/>
        </w:rPr>
        <w:t>Т - время работы единицы оборудования, на котором выполняется услуга, час.</w:t>
      </w:r>
    </w:p>
    <w:p w:rsidR="001B10FB" w:rsidRPr="001B10FB" w:rsidRDefault="001B10FB" w:rsidP="001B10FB">
      <w:pPr>
        <w:jc w:val="both"/>
        <w:rPr>
          <w:szCs w:val="24"/>
        </w:rPr>
      </w:pPr>
    </w:p>
    <w:sectPr w:rsidR="001B10FB" w:rsidRPr="001B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42A5"/>
    <w:multiLevelType w:val="hybridMultilevel"/>
    <w:tmpl w:val="D43A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C0D44"/>
    <w:multiLevelType w:val="hybridMultilevel"/>
    <w:tmpl w:val="565E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43"/>
    <w:rsid w:val="00011D63"/>
    <w:rsid w:val="00102539"/>
    <w:rsid w:val="00165750"/>
    <w:rsid w:val="00165E26"/>
    <w:rsid w:val="001B10FB"/>
    <w:rsid w:val="001C14B2"/>
    <w:rsid w:val="00227976"/>
    <w:rsid w:val="003240D7"/>
    <w:rsid w:val="003638B5"/>
    <w:rsid w:val="00382159"/>
    <w:rsid w:val="003F64D6"/>
    <w:rsid w:val="00405D6B"/>
    <w:rsid w:val="0045618A"/>
    <w:rsid w:val="00493E01"/>
    <w:rsid w:val="00530D86"/>
    <w:rsid w:val="00551E43"/>
    <w:rsid w:val="00577EC6"/>
    <w:rsid w:val="006555C4"/>
    <w:rsid w:val="006A5AA2"/>
    <w:rsid w:val="00733226"/>
    <w:rsid w:val="00777F71"/>
    <w:rsid w:val="007A61DE"/>
    <w:rsid w:val="007C58FB"/>
    <w:rsid w:val="00855D9B"/>
    <w:rsid w:val="00870D67"/>
    <w:rsid w:val="00884D87"/>
    <w:rsid w:val="00897289"/>
    <w:rsid w:val="008E1F0C"/>
    <w:rsid w:val="0095638E"/>
    <w:rsid w:val="00A23189"/>
    <w:rsid w:val="00A75541"/>
    <w:rsid w:val="00B42F72"/>
    <w:rsid w:val="00B466F3"/>
    <w:rsid w:val="00B744E5"/>
    <w:rsid w:val="00BB59B5"/>
    <w:rsid w:val="00BF691F"/>
    <w:rsid w:val="00C46020"/>
    <w:rsid w:val="00D74828"/>
    <w:rsid w:val="00DC75AA"/>
    <w:rsid w:val="00E120A2"/>
    <w:rsid w:val="00EE4B7D"/>
    <w:rsid w:val="00F64C14"/>
    <w:rsid w:val="00F81B29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2E4E"/>
  <w15:chartTrackingRefBased/>
  <w15:docId w15:val="{8A2CD398-BA2F-4E5F-AC20-35087E5E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43"/>
    <w:pPr>
      <w:ind w:left="720"/>
      <w:contextualSpacing/>
    </w:pPr>
  </w:style>
  <w:style w:type="table" w:styleId="a4">
    <w:name w:val="Table Grid"/>
    <w:basedOn w:val="a1"/>
    <w:uiPriority w:val="39"/>
    <w:rsid w:val="0053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ЗВА</dc:creator>
  <cp:keywords/>
  <dc:description/>
  <cp:lastModifiedBy>kuleshov</cp:lastModifiedBy>
  <cp:revision>4</cp:revision>
  <dcterms:created xsi:type="dcterms:W3CDTF">2021-04-19T16:15:00Z</dcterms:created>
  <dcterms:modified xsi:type="dcterms:W3CDTF">2025-04-17T16:02:00Z</dcterms:modified>
</cp:coreProperties>
</file>